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A28" w:rsidRDefault="00FD5CAD" w:rsidP="007F6A28">
      <w:pPr>
        <w:spacing w:after="56" w:line="259" w:lineRule="auto"/>
        <w:ind w:left="284" w:right="0" w:firstLine="0"/>
        <w:jc w:val="left"/>
      </w:pPr>
      <w:r>
        <w:rPr>
          <w:rFonts w:ascii="Book Antiqua" w:eastAsia="Book Antiqua" w:hAnsi="Book Antiqua" w:cs="Book Antiqua"/>
          <w:b/>
          <w:sz w:val="32"/>
        </w:rPr>
        <w:t xml:space="preserve">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6946"/>
        <w:gridCol w:w="2020"/>
      </w:tblGrid>
      <w:tr w:rsidR="0031132F" w:rsidTr="0031132F">
        <w:trPr>
          <w:trHeight w:val="1526"/>
        </w:trPr>
        <w:tc>
          <w:tcPr>
            <w:tcW w:w="1667" w:type="dxa"/>
          </w:tcPr>
          <w:p w:rsidR="0031132F" w:rsidRDefault="0031132F" w:rsidP="0031132F">
            <w:pPr>
              <w:ind w:left="0"/>
            </w:pPr>
            <w:r>
              <w:rPr>
                <w:noProof/>
              </w:rPr>
              <w:drawing>
                <wp:inline distT="0" distB="0" distL="0" distR="0" wp14:anchorId="78B4C923" wp14:editId="4A952AF7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31132F" w:rsidRPr="0031132F" w:rsidRDefault="0064273B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</w:p>
        </w:tc>
      </w:tr>
      <w:tr w:rsidR="0031132F" w:rsidTr="0031132F">
        <w:trPr>
          <w:trHeight w:val="713"/>
        </w:trPr>
        <w:tc>
          <w:tcPr>
            <w:tcW w:w="10633" w:type="dxa"/>
            <w:gridSpan w:val="3"/>
            <w:vAlign w:val="center"/>
          </w:tcPr>
          <w:p w:rsidR="0064273B" w:rsidRPr="0064273B" w:rsidRDefault="0064273B" w:rsidP="0064273B">
            <w:pPr>
              <w:spacing w:after="0" w:line="259" w:lineRule="auto"/>
              <w:ind w:left="0"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3B">
              <w:rPr>
                <w:rFonts w:ascii="Times New Roman" w:hAnsi="Times New Roman" w:cs="Times New Roman"/>
                <w:b/>
                <w:sz w:val="24"/>
                <w:szCs w:val="24"/>
              </w:rPr>
              <w:t>WYMELDOWANIE Z POBYTU STAŁEGO I CZASOWEGO,</w:t>
            </w:r>
          </w:p>
          <w:p w:rsidR="0031132F" w:rsidRPr="00C95FC4" w:rsidRDefault="0064273B" w:rsidP="0064273B">
            <w:pPr>
              <w:spacing w:after="0" w:line="259" w:lineRule="auto"/>
              <w:ind w:left="0"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273B">
              <w:rPr>
                <w:rFonts w:ascii="Times New Roman" w:hAnsi="Times New Roman" w:cs="Times New Roman"/>
                <w:b/>
                <w:sz w:val="24"/>
                <w:szCs w:val="24"/>
              </w:rPr>
              <w:t>ZGŁOSZENIE WYJAZDU POZA GRANICE RZECZYPOSPOLITEJ POLSKIEJ</w:t>
            </w:r>
          </w:p>
        </w:tc>
      </w:tr>
      <w:tr w:rsidR="0031132F" w:rsidTr="002A5868">
        <w:trPr>
          <w:trHeight w:val="4101"/>
        </w:trPr>
        <w:tc>
          <w:tcPr>
            <w:tcW w:w="10633" w:type="dxa"/>
            <w:gridSpan w:val="3"/>
          </w:tcPr>
          <w:p w:rsidR="00C95FC4" w:rsidRPr="00C95FC4" w:rsidRDefault="0031132F" w:rsidP="00C95FC4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C95FC4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64273B" w:rsidRDefault="0064273B" w:rsidP="0064273B">
            <w:pPr>
              <w:pStyle w:val="Akapitzlist"/>
              <w:numPr>
                <w:ilvl w:val="0"/>
                <w:numId w:val="12"/>
              </w:numPr>
              <w:spacing w:after="126" w:line="276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>Ustawa z dnia 24 września 2010 r. o ewidencji ludności  (tj. Dz. U. z 20</w:t>
            </w:r>
            <w:r w:rsidR="0060098E">
              <w:rPr>
                <w:rFonts w:ascii="Times New Roman" w:hAnsi="Times New Roman" w:cs="Times New Roman"/>
                <w:sz w:val="22"/>
              </w:rPr>
              <w:t>21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 r., poz.</w:t>
            </w:r>
            <w:r w:rsidR="0060098E">
              <w:rPr>
                <w:rFonts w:ascii="Times New Roman" w:hAnsi="Times New Roman" w:cs="Times New Roman"/>
                <w:sz w:val="22"/>
              </w:rPr>
              <w:t>510</w:t>
            </w:r>
            <w:r w:rsidR="00DE1A43">
              <w:rPr>
                <w:rFonts w:ascii="Times New Roman" w:hAnsi="Times New Roman" w:cs="Times New Roman"/>
                <w:sz w:val="22"/>
              </w:rPr>
              <w:t xml:space="preserve"> ze zm.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)  </w:t>
            </w:r>
          </w:p>
          <w:p w:rsidR="0064273B" w:rsidRDefault="0064273B" w:rsidP="0064273B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righ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Ustawa z 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14 </w:t>
            </w:r>
            <w:r w:rsidRPr="0064273B">
              <w:rPr>
                <w:rFonts w:ascii="Times New Roman" w:hAnsi="Times New Roman" w:cs="Times New Roman"/>
                <w:sz w:val="22"/>
              </w:rPr>
              <w:tab/>
              <w:t>czerwca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1960r. </w:t>
            </w:r>
            <w:r w:rsidRPr="0064273B">
              <w:rPr>
                <w:rFonts w:ascii="Times New Roman" w:hAnsi="Times New Roman" w:cs="Times New Roman"/>
                <w:sz w:val="22"/>
              </w:rPr>
              <w:tab/>
              <w:t xml:space="preserve">Kodeks </w:t>
            </w:r>
            <w:r>
              <w:rPr>
                <w:rFonts w:ascii="Times New Roman" w:hAnsi="Times New Roman" w:cs="Times New Roman"/>
                <w:sz w:val="22"/>
              </w:rPr>
              <w:t xml:space="preserve">postępowania </w:t>
            </w:r>
            <w:r>
              <w:rPr>
                <w:rFonts w:ascii="Times New Roman" w:hAnsi="Times New Roman" w:cs="Times New Roman"/>
                <w:sz w:val="22"/>
              </w:rPr>
              <w:tab/>
              <w:t xml:space="preserve">administracyjnego </w:t>
            </w:r>
            <w:r w:rsidRPr="0064273B">
              <w:rPr>
                <w:rFonts w:ascii="Times New Roman" w:hAnsi="Times New Roman" w:cs="Times New Roman"/>
                <w:sz w:val="22"/>
              </w:rPr>
              <w:t>(</w:t>
            </w:r>
            <w:r>
              <w:rPr>
                <w:rFonts w:ascii="Times New Roman" w:hAnsi="Times New Roman" w:cs="Times New Roman"/>
                <w:sz w:val="22"/>
              </w:rPr>
              <w:t>tj. Dz. U. z 20</w:t>
            </w:r>
            <w:r w:rsidR="0060098E">
              <w:rPr>
                <w:rFonts w:ascii="Times New Roman" w:hAnsi="Times New Roman" w:cs="Times New Roman"/>
                <w:sz w:val="22"/>
              </w:rPr>
              <w:t>21</w:t>
            </w:r>
            <w:r>
              <w:rPr>
                <w:rFonts w:ascii="Times New Roman" w:hAnsi="Times New Roman" w:cs="Times New Roman"/>
                <w:sz w:val="22"/>
              </w:rPr>
              <w:t xml:space="preserve"> r. poz. </w:t>
            </w:r>
            <w:r w:rsidR="0060098E">
              <w:rPr>
                <w:rFonts w:ascii="Times New Roman" w:hAnsi="Times New Roman" w:cs="Times New Roman"/>
                <w:sz w:val="22"/>
              </w:rPr>
              <w:t>735</w:t>
            </w:r>
            <w:bookmarkStart w:id="0" w:name="_GoBack"/>
            <w:bookmarkEnd w:id="0"/>
            <w:r w:rsidR="00DE1A43">
              <w:rPr>
                <w:rFonts w:ascii="Times New Roman" w:hAnsi="Times New Roman" w:cs="Times New Roman"/>
                <w:sz w:val="22"/>
              </w:rPr>
              <w:t xml:space="preserve"> ze zm.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</w:p>
          <w:p w:rsidR="0064273B" w:rsidRPr="0064273B" w:rsidRDefault="0064273B" w:rsidP="0064273B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right="0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>Rozporządzenie Ministra Spraw Wewnętrznych i Administracji z dnia 29 września 2011r. w sprawie określenia wzorów i sposobu wypełniania formularzy stosowanych przy wypełnianiu formularzy stosowanych przy wypełnianiu obowiązku meldunkowego (Dz. U. z 201</w:t>
            </w:r>
            <w:r w:rsidR="00DE1A43">
              <w:rPr>
                <w:rFonts w:ascii="Times New Roman" w:hAnsi="Times New Roman" w:cs="Times New Roman"/>
                <w:sz w:val="22"/>
              </w:rPr>
              <w:t>7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 r., poz. </w:t>
            </w:r>
            <w:r w:rsidR="00DE1A43">
              <w:rPr>
                <w:rFonts w:ascii="Times New Roman" w:hAnsi="Times New Roman" w:cs="Times New Roman"/>
                <w:sz w:val="22"/>
              </w:rPr>
              <w:t>2411</w:t>
            </w:r>
            <w:r w:rsidRPr="0064273B">
              <w:rPr>
                <w:rFonts w:ascii="Times New Roman" w:hAnsi="Times New Roman" w:cs="Times New Roman"/>
                <w:sz w:val="22"/>
              </w:rPr>
              <w:t>).</w:t>
            </w:r>
          </w:p>
          <w:p w:rsidR="0064273B" w:rsidRDefault="0064273B" w:rsidP="00BD76AB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31132F" w:rsidRPr="00C95FC4" w:rsidRDefault="0031132F" w:rsidP="00BD76AB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sz w:val="22"/>
                <w:u w:val="single"/>
              </w:rPr>
            </w:pPr>
            <w:r w:rsidRPr="00C95FC4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64273B" w:rsidRPr="0064273B" w:rsidRDefault="0064273B" w:rsidP="0064273B">
            <w:pPr>
              <w:numPr>
                <w:ilvl w:val="0"/>
                <w:numId w:val="13"/>
              </w:numPr>
              <w:spacing w:after="0" w:line="276" w:lineRule="auto"/>
              <w:ind w:left="709" w:right="279" w:hanging="284"/>
              <w:jc w:val="left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b/>
                <w:sz w:val="22"/>
              </w:rPr>
              <w:t xml:space="preserve">Dowód osobisty </w:t>
            </w:r>
            <w:r w:rsidRPr="0064273B">
              <w:rPr>
                <w:rFonts w:ascii="Times New Roman" w:hAnsi="Times New Roman" w:cs="Times New Roman"/>
                <w:sz w:val="22"/>
              </w:rPr>
              <w:t>lub</w:t>
            </w:r>
            <w:r w:rsidRPr="0064273B">
              <w:rPr>
                <w:rFonts w:ascii="Times New Roman" w:hAnsi="Times New Roman" w:cs="Times New Roman"/>
                <w:b/>
                <w:sz w:val="22"/>
              </w:rPr>
              <w:t xml:space="preserve"> paszport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  </w:t>
            </w:r>
          </w:p>
          <w:p w:rsidR="0064273B" w:rsidRPr="0064273B" w:rsidRDefault="0064273B" w:rsidP="0095218E">
            <w:pPr>
              <w:numPr>
                <w:ilvl w:val="0"/>
                <w:numId w:val="13"/>
              </w:numPr>
              <w:spacing w:after="0" w:line="276" w:lineRule="auto"/>
              <w:ind w:left="709" w:right="0" w:hanging="284"/>
              <w:jc w:val="left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 xml:space="preserve">Wypełniony </w:t>
            </w:r>
            <w:r w:rsidRPr="0064273B">
              <w:rPr>
                <w:rFonts w:ascii="Times New Roman" w:hAnsi="Times New Roman" w:cs="Times New Roman"/>
                <w:b/>
                <w:sz w:val="22"/>
              </w:rPr>
              <w:t xml:space="preserve">formularz 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zgłoszenia wymeldowania z miejsca pobytu stałego, zgłoszenia wymeldowania </w:t>
            </w:r>
            <w:r w:rsidR="00CE1095">
              <w:rPr>
                <w:rFonts w:ascii="Times New Roman" w:hAnsi="Times New Roman" w:cs="Times New Roman"/>
                <w:sz w:val="22"/>
              </w:rPr>
              <w:t xml:space="preserve">           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z miejsca pobytu czasowego bądź zgłoszenie wyjazdu poza granice Rzeczypospolitej Polskiej </w:t>
            </w:r>
          </w:p>
          <w:p w:rsidR="0064273B" w:rsidRPr="0064273B" w:rsidRDefault="0064273B" w:rsidP="0064273B">
            <w:pPr>
              <w:spacing w:after="0" w:line="276" w:lineRule="auto"/>
              <w:ind w:left="0" w:right="558" w:firstLine="0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 xml:space="preserve">W przypadku zgłoszenia wymeldowania przez pełnomocnika dodatkowo: </w:t>
            </w:r>
          </w:p>
          <w:p w:rsidR="0064273B" w:rsidRPr="0064273B" w:rsidRDefault="0064273B" w:rsidP="0064273B">
            <w:pPr>
              <w:numPr>
                <w:ilvl w:val="0"/>
                <w:numId w:val="14"/>
              </w:numPr>
              <w:spacing w:after="0" w:line="276" w:lineRule="auto"/>
              <w:ind w:left="709" w:right="384" w:hanging="284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 xml:space="preserve">Pisemne pełnomocnictwo do wymeldowania, </w:t>
            </w:r>
          </w:p>
          <w:p w:rsidR="0064273B" w:rsidRPr="00CE1095" w:rsidRDefault="0064273B" w:rsidP="0064273B">
            <w:pPr>
              <w:numPr>
                <w:ilvl w:val="0"/>
                <w:numId w:val="14"/>
              </w:numPr>
              <w:spacing w:after="0" w:line="276" w:lineRule="auto"/>
              <w:ind w:left="709" w:right="384" w:hanging="284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>Dowód osobisty pełnomocnika</w:t>
            </w:r>
            <w:r w:rsidRPr="0064273B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CE1095" w:rsidRPr="00CE1095" w:rsidRDefault="00CE1095" w:rsidP="0064273B">
            <w:pPr>
              <w:numPr>
                <w:ilvl w:val="0"/>
                <w:numId w:val="14"/>
              </w:numPr>
              <w:spacing w:after="0" w:line="276" w:lineRule="auto"/>
              <w:ind w:left="709" w:right="384" w:hanging="284"/>
              <w:rPr>
                <w:rFonts w:ascii="Times New Roman" w:hAnsi="Times New Roman" w:cs="Times New Roman"/>
                <w:color w:val="auto"/>
                <w:sz w:val="22"/>
              </w:rPr>
            </w:pPr>
            <w:r w:rsidRPr="00CE1095">
              <w:rPr>
                <w:rFonts w:ascii="Times New Roman" w:hAnsi="Times New Roman" w:cs="Times New Roman"/>
                <w:color w:val="auto"/>
                <w:sz w:val="22"/>
              </w:rPr>
              <w:t>Potwierdzenie wniesienia opłaty za pełnomocnictwo</w:t>
            </w:r>
          </w:p>
          <w:p w:rsidR="00BD76AB" w:rsidRPr="00C95FC4" w:rsidRDefault="00BD76AB" w:rsidP="00BD76AB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095" w:rsidRDefault="00BD76AB" w:rsidP="00CE1095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  <w:r w:rsidR="0064273B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64273B" w:rsidRPr="00BD76AB" w:rsidRDefault="00CE1095" w:rsidP="00CE1095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W</w:t>
            </w:r>
            <w:r w:rsidR="0064273B">
              <w:rPr>
                <w:rFonts w:ascii="Times New Roman" w:hAnsi="Times New Roman" w:cs="Times New Roman"/>
                <w:sz w:val="22"/>
              </w:rPr>
              <w:t>yme</w:t>
            </w:r>
            <w:r>
              <w:rPr>
                <w:rFonts w:ascii="Times New Roman" w:hAnsi="Times New Roman" w:cs="Times New Roman"/>
                <w:sz w:val="22"/>
              </w:rPr>
              <w:t>ldowanie – nie podlega opłacie</w:t>
            </w: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BD76AB" w:rsidRDefault="0031132F" w:rsidP="0031132F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eastAsia="Times New Roman" w:hAnsi="Times New Roman" w:cs="Times New Roman"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Termin i sposób załatwienia:</w:t>
            </w:r>
          </w:p>
          <w:p w:rsidR="0064273B" w:rsidRPr="0064273B" w:rsidRDefault="0064273B" w:rsidP="0064273B">
            <w:pPr>
              <w:numPr>
                <w:ilvl w:val="0"/>
                <w:numId w:val="15"/>
              </w:numPr>
              <w:spacing w:after="26" w:line="276" w:lineRule="auto"/>
              <w:ind w:left="709" w:right="558" w:hanging="284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 xml:space="preserve">w formie pisemnej na formularzu w organie gminy właściwym dla dotychczasowego miejsca pobytu, przedstawiając do wglądu dowód osobisty lub paszport </w:t>
            </w:r>
          </w:p>
          <w:p w:rsidR="0064273B" w:rsidRPr="0064273B" w:rsidRDefault="0064273B" w:rsidP="0064273B">
            <w:pPr>
              <w:numPr>
                <w:ilvl w:val="0"/>
                <w:numId w:val="15"/>
              </w:numPr>
              <w:spacing w:after="173" w:line="276" w:lineRule="auto"/>
              <w:ind w:left="709" w:right="558" w:hanging="284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>w formie dokumentu elektronicznego na formularzu umożliwiającym wprowadzenie danych do systemu teleinformatycznego organu gminy właściwego dla dotychczasowego miejsca pobytu pod warunkiem otrzymania przez osobę urzędowego poświadczenia odbioru.</w:t>
            </w:r>
            <w:r w:rsidRPr="0064273B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BD76AB" w:rsidRDefault="00BD76AB" w:rsidP="00BD76AB">
            <w:pPr>
              <w:ind w:left="709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Miejsce złożenia dokumentów: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Urząd Miejski w Urzędowie, ewidencja ludności i dowodów osobistych, ul. Rynek 26, 23-250 Urzędów, pok. </w:t>
            </w:r>
            <w:r>
              <w:rPr>
                <w:rFonts w:ascii="Times New Roman" w:hAnsi="Times New Roman" w:cs="Times New Roman"/>
                <w:sz w:val="22"/>
              </w:rPr>
              <w:t xml:space="preserve">Nr </w:t>
            </w:r>
            <w:r w:rsidRPr="00BD76AB">
              <w:rPr>
                <w:rFonts w:ascii="Times New Roman" w:hAnsi="Times New Roman" w:cs="Times New Roman"/>
                <w:sz w:val="22"/>
              </w:rPr>
              <w:t>2,</w:t>
            </w:r>
            <w:r w:rsidRPr="00BD76AB">
              <w:rPr>
                <w:rFonts w:ascii="Times New Roman" w:hAnsi="Times New Roman" w:cs="Times New Roman"/>
                <w:sz w:val="22"/>
              </w:rPr>
              <w:br/>
              <w:t xml:space="preserve"> tel. 81 82 25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052 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Tryb odwoławczy:</w:t>
            </w:r>
            <w:r w:rsidRPr="002A58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2A5868" w:rsidRDefault="0064273B" w:rsidP="00A5414B">
            <w:pPr>
              <w:spacing w:after="55" w:line="276" w:lineRule="auto"/>
              <w:ind w:left="2" w:right="0" w:firstLine="0"/>
              <w:rPr>
                <w:rFonts w:ascii="Times New Roman" w:hAnsi="Times New Roman" w:cs="Times New Roman"/>
                <w:sz w:val="22"/>
              </w:rPr>
            </w:pPr>
            <w:r w:rsidRPr="0064273B">
              <w:rPr>
                <w:rFonts w:ascii="Times New Roman" w:hAnsi="Times New Roman" w:cs="Times New Roman"/>
                <w:sz w:val="22"/>
              </w:rPr>
              <w:t>Odwołania od decyzji w sprawach meldunkowych wnosi się do Wojewody</w:t>
            </w:r>
            <w:r w:rsidR="00A5414B">
              <w:rPr>
                <w:rFonts w:ascii="Times New Roman" w:hAnsi="Times New Roman" w:cs="Times New Roman"/>
                <w:sz w:val="22"/>
              </w:rPr>
              <w:t xml:space="preserve"> Lubelskiego w Lublinie, 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za pośrednictwem </w:t>
            </w:r>
            <w:r w:rsidR="00A5414B">
              <w:rPr>
                <w:rFonts w:ascii="Times New Roman" w:hAnsi="Times New Roman" w:cs="Times New Roman"/>
                <w:sz w:val="22"/>
              </w:rPr>
              <w:t>Burmistrza Urzędowa</w:t>
            </w:r>
            <w:r w:rsidRPr="0064273B">
              <w:rPr>
                <w:rFonts w:ascii="Times New Roman" w:hAnsi="Times New Roman" w:cs="Times New Roman"/>
                <w:sz w:val="22"/>
              </w:rPr>
              <w:t xml:space="preserve">, w terminie 14 dni od daty ich doręczenia. </w:t>
            </w:r>
          </w:p>
          <w:p w:rsidR="00A5414B" w:rsidRPr="0064273B" w:rsidRDefault="00A5414B" w:rsidP="00A5414B">
            <w:pPr>
              <w:spacing w:after="55" w:line="276" w:lineRule="auto"/>
              <w:ind w:left="2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</w:p>
          <w:p w:rsidR="00A5414B" w:rsidRPr="00A5414B" w:rsidRDefault="00A5414B" w:rsidP="00CE1095">
            <w:pPr>
              <w:spacing w:line="276" w:lineRule="auto"/>
              <w:ind w:left="0" w:right="558"/>
              <w:rPr>
                <w:rFonts w:ascii="Times New Roman" w:hAnsi="Times New Roman" w:cs="Times New Roman"/>
                <w:sz w:val="22"/>
              </w:rPr>
            </w:pPr>
            <w:r w:rsidRPr="00A5414B">
              <w:rPr>
                <w:rFonts w:ascii="Times New Roman" w:hAnsi="Times New Roman" w:cs="Times New Roman"/>
                <w:sz w:val="22"/>
              </w:rPr>
              <w:t xml:space="preserve">Obywatel polski może wymeldować się z miejsca pobytu stałego lub czasowego dokonując zameldowania </w:t>
            </w:r>
            <w:r w:rsidR="00CE1095">
              <w:rPr>
                <w:rFonts w:ascii="Times New Roman" w:hAnsi="Times New Roman" w:cs="Times New Roman"/>
                <w:sz w:val="22"/>
              </w:rPr>
              <w:t xml:space="preserve">               </w:t>
            </w:r>
            <w:r w:rsidRPr="00A5414B">
              <w:rPr>
                <w:rFonts w:ascii="Times New Roman" w:hAnsi="Times New Roman" w:cs="Times New Roman"/>
                <w:sz w:val="22"/>
              </w:rPr>
              <w:t xml:space="preserve">w nowym miejscu pobytu.  </w:t>
            </w:r>
          </w:p>
          <w:p w:rsidR="00A5414B" w:rsidRPr="00A5414B" w:rsidRDefault="00A5414B" w:rsidP="00A5414B">
            <w:pPr>
              <w:spacing w:line="276" w:lineRule="auto"/>
              <w:ind w:left="0" w:right="558"/>
              <w:rPr>
                <w:rFonts w:ascii="Times New Roman" w:hAnsi="Times New Roman" w:cs="Times New Roman"/>
                <w:sz w:val="22"/>
              </w:rPr>
            </w:pPr>
            <w:r w:rsidRPr="00A5414B">
              <w:rPr>
                <w:rFonts w:ascii="Times New Roman" w:hAnsi="Times New Roman" w:cs="Times New Roman"/>
                <w:sz w:val="22"/>
              </w:rPr>
              <w:t xml:space="preserve">Obywatel polski, który opuszcza miejsce pobytu stałego albo opuszcza miejsce pobytu czasowego przed upływem deklarowanego okresu pobytu obowiązany jest wymeldować się. </w:t>
            </w:r>
          </w:p>
          <w:p w:rsidR="00A5414B" w:rsidRPr="00A5414B" w:rsidRDefault="00A5414B" w:rsidP="00A5414B">
            <w:pPr>
              <w:spacing w:line="276" w:lineRule="auto"/>
              <w:ind w:left="0" w:right="558"/>
              <w:rPr>
                <w:rFonts w:ascii="Times New Roman" w:hAnsi="Times New Roman" w:cs="Times New Roman"/>
                <w:sz w:val="22"/>
              </w:rPr>
            </w:pPr>
            <w:r w:rsidRPr="00A5414B">
              <w:rPr>
                <w:rFonts w:ascii="Times New Roman" w:hAnsi="Times New Roman" w:cs="Times New Roman"/>
                <w:sz w:val="22"/>
              </w:rPr>
              <w:t xml:space="preserve">Obywatel polski, który wyjeżdża z kraju z zamiarem stałego pobytu poza granicami Rzeczypospolitej Polskiej, </w:t>
            </w:r>
            <w:r w:rsidRPr="00A5414B">
              <w:rPr>
                <w:rFonts w:ascii="Times New Roman" w:hAnsi="Times New Roman" w:cs="Times New Roman"/>
                <w:sz w:val="22"/>
              </w:rPr>
              <w:lastRenderedPageBreak/>
              <w:t>jest obowiązany zgłosić swój wyjazd. Zgłoszenie wyjazdu poza granice Rzeczypospolitej Polskiej skutkuje wymeldowaniem z miejsca pobytu stałego i czasowego</w:t>
            </w:r>
            <w:r w:rsidRPr="00A5414B">
              <w:rPr>
                <w:rFonts w:ascii="Times New Roman" w:hAnsi="Times New Roman" w:cs="Times New Roman"/>
                <w:color w:val="FF0000"/>
                <w:sz w:val="22"/>
              </w:rPr>
              <w:t xml:space="preserve">. </w:t>
            </w:r>
            <w:r w:rsidRPr="00A5414B">
              <w:rPr>
                <w:rFonts w:ascii="Times New Roman" w:hAnsi="Times New Roman" w:cs="Times New Roman"/>
                <w:sz w:val="22"/>
              </w:rPr>
              <w:t xml:space="preserve">Obywatel polski, który wyjeżdża poza granice Rzeczypospolitej Polskiej, bez zamiaru stałego pobytu, na okres dłuższy niż 6 miesięcy, jest obowiązany zgłosić swój wyjazd oraz powrót. </w:t>
            </w:r>
          </w:p>
          <w:p w:rsidR="00A5414B" w:rsidRPr="00A5414B" w:rsidRDefault="00A5414B" w:rsidP="00A5414B">
            <w:pPr>
              <w:spacing w:line="276" w:lineRule="auto"/>
              <w:ind w:left="0" w:right="558"/>
              <w:rPr>
                <w:rFonts w:ascii="Times New Roman" w:hAnsi="Times New Roman" w:cs="Times New Roman"/>
                <w:sz w:val="22"/>
              </w:rPr>
            </w:pPr>
            <w:r w:rsidRPr="00A5414B">
              <w:rPr>
                <w:rFonts w:ascii="Times New Roman" w:hAnsi="Times New Roman" w:cs="Times New Roman"/>
                <w:sz w:val="22"/>
              </w:rPr>
              <w:t xml:space="preserve">Zgłoszenie zgonu dokonane w urzędzie stanu cywilnego, zgodnie z przepisami prawa o aktach stanu cywilnego, zastępuje wymeldowanie osoby zmarłej z miejsca pobytu stałego i czasowego. </w:t>
            </w:r>
          </w:p>
          <w:p w:rsidR="00A5414B" w:rsidRPr="00A5414B" w:rsidRDefault="00A5414B" w:rsidP="00A5414B">
            <w:pPr>
              <w:spacing w:line="276" w:lineRule="auto"/>
              <w:ind w:left="0" w:right="558"/>
              <w:rPr>
                <w:rFonts w:ascii="Times New Roman" w:hAnsi="Times New Roman" w:cs="Times New Roman"/>
                <w:sz w:val="22"/>
              </w:rPr>
            </w:pPr>
            <w:r w:rsidRPr="00A5414B">
              <w:rPr>
                <w:rFonts w:ascii="Times New Roman" w:hAnsi="Times New Roman" w:cs="Times New Roman"/>
                <w:sz w:val="22"/>
              </w:rPr>
              <w:t xml:space="preserve">Organ gminy wydaje z urzędu lub na wniosek właściciela bądź innego podmiotu dysponującego tytułem prawnym do lokalu, decyzję w sprawie wymeldowania obywatela polskiego, który opuścił miejsce pobytu stałego albo opuścił miejsce pobytu czasowego przed upływem deklarowanego okresu pobytu i nie dopełnił obowiązku wymeldowania się.            </w:t>
            </w:r>
          </w:p>
          <w:p w:rsidR="0031132F" w:rsidRPr="002A5868" w:rsidRDefault="0031132F" w:rsidP="002A5868">
            <w:pPr>
              <w:spacing w:after="0" w:line="325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30397" w:rsidRDefault="00130397" w:rsidP="002A5868">
      <w:pPr>
        <w:spacing w:after="56" w:line="259" w:lineRule="auto"/>
        <w:ind w:left="0" w:right="0" w:firstLine="0"/>
        <w:jc w:val="left"/>
      </w:pPr>
    </w:p>
    <w:sectPr w:rsidR="00130397" w:rsidSect="007F6A28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A2B28"/>
    <w:multiLevelType w:val="hybridMultilevel"/>
    <w:tmpl w:val="A6FA75B2"/>
    <w:lvl w:ilvl="0" w:tplc="BF745424">
      <w:start w:val="1"/>
      <w:numFmt w:val="decimal"/>
      <w:lvlText w:val="%1."/>
      <w:lvlJc w:val="left"/>
      <w:pPr>
        <w:ind w:left="4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2ED30E">
      <w:start w:val="1"/>
      <w:numFmt w:val="lowerLetter"/>
      <w:lvlText w:val="%2"/>
      <w:lvlJc w:val="left"/>
      <w:pPr>
        <w:ind w:left="4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F0D7DC">
      <w:start w:val="1"/>
      <w:numFmt w:val="lowerRoman"/>
      <w:lvlText w:val="%3"/>
      <w:lvlJc w:val="left"/>
      <w:pPr>
        <w:ind w:left="5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B994">
      <w:start w:val="1"/>
      <w:numFmt w:val="decimal"/>
      <w:lvlText w:val="%4"/>
      <w:lvlJc w:val="left"/>
      <w:pPr>
        <w:ind w:left="6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065290">
      <w:start w:val="1"/>
      <w:numFmt w:val="lowerLetter"/>
      <w:lvlText w:val="%5"/>
      <w:lvlJc w:val="left"/>
      <w:pPr>
        <w:ind w:left="6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669FF4">
      <w:start w:val="1"/>
      <w:numFmt w:val="lowerRoman"/>
      <w:lvlText w:val="%6"/>
      <w:lvlJc w:val="left"/>
      <w:pPr>
        <w:ind w:left="7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1662BA">
      <w:start w:val="1"/>
      <w:numFmt w:val="decimal"/>
      <w:lvlText w:val="%7"/>
      <w:lvlJc w:val="left"/>
      <w:pPr>
        <w:ind w:left="8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FA79CC">
      <w:start w:val="1"/>
      <w:numFmt w:val="lowerLetter"/>
      <w:lvlText w:val="%8"/>
      <w:lvlJc w:val="left"/>
      <w:pPr>
        <w:ind w:left="8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A826C4">
      <w:start w:val="1"/>
      <w:numFmt w:val="lowerRoman"/>
      <w:lvlText w:val="%9"/>
      <w:lvlJc w:val="left"/>
      <w:pPr>
        <w:ind w:left="9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E1F21"/>
    <w:multiLevelType w:val="hybridMultilevel"/>
    <w:tmpl w:val="5660F660"/>
    <w:lvl w:ilvl="0" w:tplc="0415000F">
      <w:start w:val="1"/>
      <w:numFmt w:val="decimal"/>
      <w:lvlText w:val="%1."/>
      <w:lvlJc w:val="left"/>
      <w:pPr>
        <w:ind w:left="45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4D6B0">
      <w:start w:val="1"/>
      <w:numFmt w:val="lowerLetter"/>
      <w:lvlText w:val="%2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CABDA0">
      <w:start w:val="1"/>
      <w:numFmt w:val="lowerRoman"/>
      <w:lvlText w:val="%3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7C3950">
      <w:start w:val="1"/>
      <w:numFmt w:val="decimal"/>
      <w:lvlText w:val="%4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9E7F5E">
      <w:start w:val="1"/>
      <w:numFmt w:val="lowerLetter"/>
      <w:lvlText w:val="%5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60B760">
      <w:start w:val="1"/>
      <w:numFmt w:val="lowerRoman"/>
      <w:lvlText w:val="%6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C28C2A">
      <w:start w:val="1"/>
      <w:numFmt w:val="decimal"/>
      <w:lvlText w:val="%7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EB38A">
      <w:start w:val="1"/>
      <w:numFmt w:val="lowerLetter"/>
      <w:lvlText w:val="%8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8B2F8">
      <w:start w:val="1"/>
      <w:numFmt w:val="lowerRoman"/>
      <w:lvlText w:val="%9"/>
      <w:lvlJc w:val="left"/>
      <w:pPr>
        <w:ind w:left="9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420488"/>
    <w:multiLevelType w:val="hybridMultilevel"/>
    <w:tmpl w:val="EB54AB38"/>
    <w:lvl w:ilvl="0" w:tplc="057010CC">
      <w:start w:val="1"/>
      <w:numFmt w:val="decimal"/>
      <w:lvlText w:val="%1."/>
      <w:lvlJc w:val="left"/>
      <w:pPr>
        <w:ind w:left="4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CAC2A0">
      <w:start w:val="1"/>
      <w:numFmt w:val="lowerLetter"/>
      <w:lvlText w:val="%2"/>
      <w:lvlJc w:val="left"/>
      <w:pPr>
        <w:ind w:left="4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CCD41A">
      <w:start w:val="1"/>
      <w:numFmt w:val="lowerRoman"/>
      <w:lvlText w:val="%3"/>
      <w:lvlJc w:val="left"/>
      <w:pPr>
        <w:ind w:left="5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A0854A">
      <w:start w:val="1"/>
      <w:numFmt w:val="decimal"/>
      <w:lvlText w:val="%4"/>
      <w:lvlJc w:val="left"/>
      <w:pPr>
        <w:ind w:left="6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B4F46E">
      <w:start w:val="1"/>
      <w:numFmt w:val="lowerLetter"/>
      <w:lvlText w:val="%5"/>
      <w:lvlJc w:val="left"/>
      <w:pPr>
        <w:ind w:left="6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3EFEBE">
      <w:start w:val="1"/>
      <w:numFmt w:val="lowerRoman"/>
      <w:lvlText w:val="%6"/>
      <w:lvlJc w:val="left"/>
      <w:pPr>
        <w:ind w:left="7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EC7B02">
      <w:start w:val="1"/>
      <w:numFmt w:val="decimal"/>
      <w:lvlText w:val="%7"/>
      <w:lvlJc w:val="left"/>
      <w:pPr>
        <w:ind w:left="8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BABBB6">
      <w:start w:val="1"/>
      <w:numFmt w:val="lowerLetter"/>
      <w:lvlText w:val="%8"/>
      <w:lvlJc w:val="left"/>
      <w:pPr>
        <w:ind w:left="9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6A5C32">
      <w:start w:val="1"/>
      <w:numFmt w:val="lowerRoman"/>
      <w:lvlText w:val="%9"/>
      <w:lvlJc w:val="left"/>
      <w:pPr>
        <w:ind w:left="9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2293922"/>
    <w:multiLevelType w:val="hybridMultilevel"/>
    <w:tmpl w:val="165656CA"/>
    <w:lvl w:ilvl="0" w:tplc="0C209CB2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28B92A">
      <w:start w:val="1"/>
      <w:numFmt w:val="bullet"/>
      <w:lvlText w:val="o"/>
      <w:lvlJc w:val="left"/>
      <w:pPr>
        <w:ind w:left="5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3500390">
      <w:start w:val="1"/>
      <w:numFmt w:val="bullet"/>
      <w:lvlText w:val="▪"/>
      <w:lvlJc w:val="left"/>
      <w:pPr>
        <w:ind w:left="6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E4F616">
      <w:start w:val="1"/>
      <w:numFmt w:val="bullet"/>
      <w:lvlText w:val="•"/>
      <w:lvlJc w:val="left"/>
      <w:pPr>
        <w:ind w:left="7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28C037C">
      <w:start w:val="1"/>
      <w:numFmt w:val="bullet"/>
      <w:lvlText w:val="o"/>
      <w:lvlJc w:val="left"/>
      <w:pPr>
        <w:ind w:left="8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F093D8">
      <w:start w:val="1"/>
      <w:numFmt w:val="bullet"/>
      <w:lvlText w:val="▪"/>
      <w:lvlJc w:val="left"/>
      <w:pPr>
        <w:ind w:left="8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AE0C080">
      <w:start w:val="1"/>
      <w:numFmt w:val="bullet"/>
      <w:lvlText w:val="•"/>
      <w:lvlJc w:val="left"/>
      <w:pPr>
        <w:ind w:left="95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8DAB822">
      <w:start w:val="1"/>
      <w:numFmt w:val="bullet"/>
      <w:lvlText w:val="o"/>
      <w:lvlJc w:val="left"/>
      <w:pPr>
        <w:ind w:left="102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6400F8">
      <w:start w:val="1"/>
      <w:numFmt w:val="bullet"/>
      <w:lvlText w:val="▪"/>
      <w:lvlJc w:val="left"/>
      <w:pPr>
        <w:ind w:left="109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6145EE"/>
    <w:multiLevelType w:val="hybridMultilevel"/>
    <w:tmpl w:val="BAACD794"/>
    <w:lvl w:ilvl="0" w:tplc="04150005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35390DE4"/>
    <w:multiLevelType w:val="hybridMultilevel"/>
    <w:tmpl w:val="2FC045DE"/>
    <w:lvl w:ilvl="0" w:tplc="BA40B454">
      <w:start w:val="1"/>
      <w:numFmt w:val="decimal"/>
      <w:lvlText w:val="%1."/>
      <w:lvlJc w:val="left"/>
      <w:pPr>
        <w:ind w:left="4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D654BA">
      <w:start w:val="1"/>
      <w:numFmt w:val="lowerLetter"/>
      <w:lvlText w:val="%2"/>
      <w:lvlJc w:val="left"/>
      <w:pPr>
        <w:ind w:left="48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C080E2">
      <w:start w:val="1"/>
      <w:numFmt w:val="lowerRoman"/>
      <w:lvlText w:val="%3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F0C194">
      <w:start w:val="1"/>
      <w:numFmt w:val="decimal"/>
      <w:lvlText w:val="%4"/>
      <w:lvlJc w:val="left"/>
      <w:pPr>
        <w:ind w:left="6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D23FEE">
      <w:start w:val="1"/>
      <w:numFmt w:val="lowerLetter"/>
      <w:lvlText w:val="%5"/>
      <w:lvlJc w:val="left"/>
      <w:pPr>
        <w:ind w:left="7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D02166">
      <w:start w:val="1"/>
      <w:numFmt w:val="lowerRoman"/>
      <w:lvlText w:val="%6"/>
      <w:lvlJc w:val="left"/>
      <w:pPr>
        <w:ind w:left="7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2CDE86">
      <w:start w:val="1"/>
      <w:numFmt w:val="decimal"/>
      <w:lvlText w:val="%7"/>
      <w:lvlJc w:val="left"/>
      <w:pPr>
        <w:ind w:left="84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E8CF40">
      <w:start w:val="1"/>
      <w:numFmt w:val="lowerLetter"/>
      <w:lvlText w:val="%8"/>
      <w:lvlJc w:val="left"/>
      <w:pPr>
        <w:ind w:left="9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729DF6">
      <w:start w:val="1"/>
      <w:numFmt w:val="lowerRoman"/>
      <w:lvlText w:val="%9"/>
      <w:lvlJc w:val="left"/>
      <w:pPr>
        <w:ind w:left="98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4A11B5"/>
    <w:multiLevelType w:val="hybridMultilevel"/>
    <w:tmpl w:val="8C60E8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A1453"/>
    <w:multiLevelType w:val="hybridMultilevel"/>
    <w:tmpl w:val="C5FA93C4"/>
    <w:lvl w:ilvl="0" w:tplc="409E3D8C">
      <w:start w:val="1"/>
      <w:numFmt w:val="decimal"/>
      <w:lvlText w:val="%1."/>
      <w:lvlJc w:val="left"/>
      <w:pPr>
        <w:ind w:left="2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6A542C">
      <w:start w:val="1"/>
      <w:numFmt w:val="lowerLetter"/>
      <w:lvlText w:val="%2"/>
      <w:lvlJc w:val="left"/>
      <w:pPr>
        <w:ind w:left="4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DE05CC">
      <w:start w:val="1"/>
      <w:numFmt w:val="lowerRoman"/>
      <w:lvlText w:val="%3"/>
      <w:lvlJc w:val="left"/>
      <w:pPr>
        <w:ind w:left="5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B4E6B2">
      <w:start w:val="1"/>
      <w:numFmt w:val="decimal"/>
      <w:lvlText w:val="%4"/>
      <w:lvlJc w:val="left"/>
      <w:pPr>
        <w:ind w:left="6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A22EE6">
      <w:start w:val="1"/>
      <w:numFmt w:val="lowerLetter"/>
      <w:lvlText w:val="%5"/>
      <w:lvlJc w:val="left"/>
      <w:pPr>
        <w:ind w:left="6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16155E">
      <w:start w:val="1"/>
      <w:numFmt w:val="lowerRoman"/>
      <w:lvlText w:val="%6"/>
      <w:lvlJc w:val="left"/>
      <w:pPr>
        <w:ind w:left="7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A4D398">
      <w:start w:val="1"/>
      <w:numFmt w:val="decimal"/>
      <w:lvlText w:val="%7"/>
      <w:lvlJc w:val="left"/>
      <w:pPr>
        <w:ind w:left="8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54279A">
      <w:start w:val="1"/>
      <w:numFmt w:val="lowerLetter"/>
      <w:lvlText w:val="%8"/>
      <w:lvlJc w:val="left"/>
      <w:pPr>
        <w:ind w:left="9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7AC2B2">
      <w:start w:val="1"/>
      <w:numFmt w:val="lowerRoman"/>
      <w:lvlText w:val="%9"/>
      <w:lvlJc w:val="left"/>
      <w:pPr>
        <w:ind w:left="9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060B7E"/>
    <w:multiLevelType w:val="hybridMultilevel"/>
    <w:tmpl w:val="FF8679B6"/>
    <w:lvl w:ilvl="0" w:tplc="DD84A6E8">
      <w:start w:val="1"/>
      <w:numFmt w:val="decimal"/>
      <w:lvlText w:val="%1.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2ADEE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0EED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0BA0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D89AA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4AE56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CE6AA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166EE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4B18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38363B"/>
    <w:multiLevelType w:val="hybridMultilevel"/>
    <w:tmpl w:val="DE4EE8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0B6A"/>
    <w:multiLevelType w:val="hybridMultilevel"/>
    <w:tmpl w:val="29F2859A"/>
    <w:lvl w:ilvl="0" w:tplc="D66CA69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4D1C">
      <w:start w:val="1"/>
      <w:numFmt w:val="decimal"/>
      <w:lvlText w:val="%2."/>
      <w:lvlJc w:val="left"/>
      <w:pPr>
        <w:ind w:left="3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AC450">
      <w:start w:val="1"/>
      <w:numFmt w:val="lowerRoman"/>
      <w:lvlText w:val="%3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2ADC0">
      <w:start w:val="1"/>
      <w:numFmt w:val="decimal"/>
      <w:lvlText w:val="%4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D22296">
      <w:start w:val="1"/>
      <w:numFmt w:val="lowerLetter"/>
      <w:lvlText w:val="%5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FAB27A">
      <w:start w:val="1"/>
      <w:numFmt w:val="lowerRoman"/>
      <w:lvlText w:val="%6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0FA32">
      <w:start w:val="1"/>
      <w:numFmt w:val="decimal"/>
      <w:lvlText w:val="%7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94486E">
      <w:start w:val="1"/>
      <w:numFmt w:val="lowerLetter"/>
      <w:lvlText w:val="%8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887984">
      <w:start w:val="1"/>
      <w:numFmt w:val="lowerRoman"/>
      <w:lvlText w:val="%9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C547C6"/>
    <w:multiLevelType w:val="hybridMultilevel"/>
    <w:tmpl w:val="76006FEE"/>
    <w:lvl w:ilvl="0" w:tplc="7FEAA732">
      <w:start w:val="1"/>
      <w:numFmt w:val="bullet"/>
      <w:lvlText w:val=""/>
      <w:lvlJc w:val="left"/>
      <w:pPr>
        <w:ind w:left="4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049FAC">
      <w:start w:val="1"/>
      <w:numFmt w:val="bullet"/>
      <w:lvlText w:val="o"/>
      <w:lvlJc w:val="left"/>
      <w:pPr>
        <w:ind w:left="52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78C5B2">
      <w:start w:val="1"/>
      <w:numFmt w:val="bullet"/>
      <w:lvlText w:val="▪"/>
      <w:lvlJc w:val="left"/>
      <w:pPr>
        <w:ind w:left="59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A05B16">
      <w:start w:val="1"/>
      <w:numFmt w:val="bullet"/>
      <w:lvlText w:val="•"/>
      <w:lvlJc w:val="left"/>
      <w:pPr>
        <w:ind w:left="66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CEE068">
      <w:start w:val="1"/>
      <w:numFmt w:val="bullet"/>
      <w:lvlText w:val="o"/>
      <w:lvlJc w:val="left"/>
      <w:pPr>
        <w:ind w:left="74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A25910">
      <w:start w:val="1"/>
      <w:numFmt w:val="bullet"/>
      <w:lvlText w:val="▪"/>
      <w:lvlJc w:val="left"/>
      <w:pPr>
        <w:ind w:left="81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B47D5A">
      <w:start w:val="1"/>
      <w:numFmt w:val="bullet"/>
      <w:lvlText w:val="•"/>
      <w:lvlJc w:val="left"/>
      <w:pPr>
        <w:ind w:left="88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407F2">
      <w:start w:val="1"/>
      <w:numFmt w:val="bullet"/>
      <w:lvlText w:val="o"/>
      <w:lvlJc w:val="left"/>
      <w:pPr>
        <w:ind w:left="95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C62F6">
      <w:start w:val="1"/>
      <w:numFmt w:val="bullet"/>
      <w:lvlText w:val="▪"/>
      <w:lvlJc w:val="left"/>
      <w:pPr>
        <w:ind w:left="102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2441E3"/>
    <w:multiLevelType w:val="hybridMultilevel"/>
    <w:tmpl w:val="B740BE5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3" w15:restartNumberingAfterBreak="0">
    <w:nsid w:val="76A74995"/>
    <w:multiLevelType w:val="hybridMultilevel"/>
    <w:tmpl w:val="E536D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0F62D3"/>
    <w:multiLevelType w:val="hybridMultilevel"/>
    <w:tmpl w:val="F0627820"/>
    <w:lvl w:ilvl="0" w:tplc="07D8232C">
      <w:start w:val="1"/>
      <w:numFmt w:val="decimal"/>
      <w:lvlText w:val="%1."/>
      <w:lvlJc w:val="left"/>
      <w:pPr>
        <w:ind w:left="3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F84378">
      <w:start w:val="1"/>
      <w:numFmt w:val="lowerLetter"/>
      <w:lvlText w:val="%2"/>
      <w:lvlJc w:val="left"/>
      <w:pPr>
        <w:ind w:left="4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ABB44">
      <w:start w:val="1"/>
      <w:numFmt w:val="lowerRoman"/>
      <w:lvlText w:val="%3"/>
      <w:lvlJc w:val="left"/>
      <w:pPr>
        <w:ind w:left="4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C53E2">
      <w:start w:val="1"/>
      <w:numFmt w:val="decimal"/>
      <w:lvlText w:val="%4"/>
      <w:lvlJc w:val="left"/>
      <w:pPr>
        <w:ind w:left="5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C6E74">
      <w:start w:val="1"/>
      <w:numFmt w:val="lowerLetter"/>
      <w:lvlText w:val="%5"/>
      <w:lvlJc w:val="left"/>
      <w:pPr>
        <w:ind w:left="6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4060">
      <w:start w:val="1"/>
      <w:numFmt w:val="lowerRoman"/>
      <w:lvlText w:val="%6"/>
      <w:lvlJc w:val="left"/>
      <w:pPr>
        <w:ind w:left="7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492D2">
      <w:start w:val="1"/>
      <w:numFmt w:val="decimal"/>
      <w:lvlText w:val="%7"/>
      <w:lvlJc w:val="left"/>
      <w:pPr>
        <w:ind w:left="7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B64EC8">
      <w:start w:val="1"/>
      <w:numFmt w:val="lowerLetter"/>
      <w:lvlText w:val="%8"/>
      <w:lvlJc w:val="left"/>
      <w:pPr>
        <w:ind w:left="8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BCCDB2">
      <w:start w:val="1"/>
      <w:numFmt w:val="lowerRoman"/>
      <w:lvlText w:val="%9"/>
      <w:lvlJc w:val="left"/>
      <w:pPr>
        <w:ind w:left="9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12"/>
  </w:num>
  <w:num w:numId="5">
    <w:abstractNumId w:val="9"/>
  </w:num>
  <w:num w:numId="6">
    <w:abstractNumId w:val="11"/>
  </w:num>
  <w:num w:numId="7">
    <w:abstractNumId w:val="13"/>
  </w:num>
  <w:num w:numId="8">
    <w:abstractNumId w:val="6"/>
  </w:num>
  <w:num w:numId="9">
    <w:abstractNumId w:val="1"/>
  </w:num>
  <w:num w:numId="10">
    <w:abstractNumId w:val="8"/>
  </w:num>
  <w:num w:numId="11">
    <w:abstractNumId w:val="0"/>
  </w:num>
  <w:num w:numId="12">
    <w:abstractNumId w:val="4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397"/>
    <w:rsid w:val="00001161"/>
    <w:rsid w:val="00130397"/>
    <w:rsid w:val="002A5868"/>
    <w:rsid w:val="0031132F"/>
    <w:rsid w:val="003C576B"/>
    <w:rsid w:val="0060098E"/>
    <w:rsid w:val="0064273B"/>
    <w:rsid w:val="006B2416"/>
    <w:rsid w:val="007F6A28"/>
    <w:rsid w:val="008721DF"/>
    <w:rsid w:val="0095218E"/>
    <w:rsid w:val="00A5414B"/>
    <w:rsid w:val="00B1134F"/>
    <w:rsid w:val="00B50FEB"/>
    <w:rsid w:val="00BA743A"/>
    <w:rsid w:val="00BD76AB"/>
    <w:rsid w:val="00C95FC4"/>
    <w:rsid w:val="00CE1095"/>
    <w:rsid w:val="00DE1A43"/>
    <w:rsid w:val="00F64809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7703"/>
  <w15:docId w15:val="{2C1242B4-BC3A-4E90-A4FE-06C3F1EB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9"/>
      <w:ind w:left="216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B50F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FEB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F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95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REKOMPENSATA DLA ŻOŁNIERZY REZERWY</vt:lpstr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REKOMPENSATA DLA ŻOŁNIERZY REZERWY</dc:title>
  <dc:subject/>
  <dc:creator>Bartosz Dmochowski</dc:creator>
  <cp:keywords/>
  <cp:lastModifiedBy>pracownik99</cp:lastModifiedBy>
  <cp:revision>8</cp:revision>
  <cp:lastPrinted>2017-11-03T10:33:00Z</cp:lastPrinted>
  <dcterms:created xsi:type="dcterms:W3CDTF">2017-11-07T18:40:00Z</dcterms:created>
  <dcterms:modified xsi:type="dcterms:W3CDTF">2021-07-05T09:40:00Z</dcterms:modified>
</cp:coreProperties>
</file>