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E9" w:rsidRDefault="00CC29E9" w:rsidP="001F2FCD">
      <w:pPr>
        <w:spacing w:after="56" w:line="259" w:lineRule="auto"/>
        <w:ind w:left="284" w:right="0" w:firstLine="0"/>
        <w:jc w:val="left"/>
      </w:pPr>
      <w:r>
        <w:rPr>
          <w:rFonts w:ascii="Book Antiqua" w:eastAsia="Book Antiqua" w:hAnsi="Book Antiqua" w:cs="Book Antiqua"/>
          <w:b/>
          <w:sz w:val="32"/>
        </w:rPr>
        <w:t xml:space="preserve">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946"/>
        <w:gridCol w:w="2020"/>
      </w:tblGrid>
      <w:tr w:rsidR="00CC29E9" w:rsidTr="003F330D">
        <w:trPr>
          <w:trHeight w:val="1526"/>
        </w:trPr>
        <w:tc>
          <w:tcPr>
            <w:tcW w:w="1667" w:type="dxa"/>
          </w:tcPr>
          <w:p w:rsidR="00CC29E9" w:rsidRDefault="00CC29E9" w:rsidP="001F2FCD">
            <w:pPr>
              <w:ind w:left="0"/>
            </w:pPr>
            <w:r>
              <w:rPr>
                <w:noProof/>
              </w:rPr>
              <w:drawing>
                <wp:inline distT="0" distB="0" distL="0" distR="0" wp14:anchorId="155EAF84" wp14:editId="6C801FE2">
                  <wp:extent cx="858557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300dpi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38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CC29E9" w:rsidRPr="0031132F" w:rsidRDefault="00CC29E9" w:rsidP="001F2FCD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  <w:p w:rsidR="00CC29E9" w:rsidRPr="0031132F" w:rsidRDefault="00CC29E9" w:rsidP="001F2FCD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URZĘDOWIE</w:t>
            </w:r>
          </w:p>
          <w:p w:rsidR="00CC29E9" w:rsidRPr="0031132F" w:rsidRDefault="00CC29E9" w:rsidP="001F2FCD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do spraw ewidencji ludności i dowodów osobistych</w:t>
            </w:r>
          </w:p>
        </w:tc>
        <w:tc>
          <w:tcPr>
            <w:tcW w:w="2020" w:type="dxa"/>
            <w:vAlign w:val="center"/>
          </w:tcPr>
          <w:p w:rsidR="00CC29E9" w:rsidRPr="0031132F" w:rsidRDefault="00CC29E9" w:rsidP="001F2FCD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</w:tc>
      </w:tr>
      <w:tr w:rsidR="00CC29E9" w:rsidTr="003F330D">
        <w:trPr>
          <w:trHeight w:val="713"/>
        </w:trPr>
        <w:tc>
          <w:tcPr>
            <w:tcW w:w="10633" w:type="dxa"/>
            <w:gridSpan w:val="3"/>
            <w:vAlign w:val="center"/>
          </w:tcPr>
          <w:p w:rsidR="00CC29E9" w:rsidRPr="00C95FC4" w:rsidRDefault="00CC29E9" w:rsidP="001F2FCD">
            <w:pPr>
              <w:pStyle w:val="Nagwek1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FC4">
              <w:rPr>
                <w:rFonts w:ascii="Times New Roman" w:hAnsi="Times New Roman" w:cs="Times New Roman"/>
                <w:sz w:val="24"/>
                <w:szCs w:val="24"/>
              </w:rPr>
              <w:t>UTRATA I UNIEWAŻNIENIE DOWODU OSOBISTEGO</w:t>
            </w:r>
          </w:p>
        </w:tc>
      </w:tr>
      <w:tr w:rsidR="00CC29E9" w:rsidTr="003F330D">
        <w:trPr>
          <w:trHeight w:val="4101"/>
        </w:trPr>
        <w:tc>
          <w:tcPr>
            <w:tcW w:w="10633" w:type="dxa"/>
            <w:gridSpan w:val="3"/>
          </w:tcPr>
          <w:p w:rsidR="00CC29E9" w:rsidRPr="00C95FC4" w:rsidRDefault="00CC29E9" w:rsidP="001F2FCD">
            <w:pPr>
              <w:spacing w:after="0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>Podstawa prawna:</w:t>
            </w:r>
            <w:r w:rsidRPr="00C95FC4">
              <w:rPr>
                <w:rFonts w:ascii="Times New Roman" w:hAnsi="Times New Roman" w:cs="Times New Roman"/>
                <w:sz w:val="22"/>
                <w:u w:val="single"/>
              </w:rPr>
              <w:tab/>
            </w:r>
          </w:p>
          <w:p w:rsidR="00CC29E9" w:rsidRPr="00C95FC4" w:rsidRDefault="00CC29E9" w:rsidP="00CC29E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Ustawa z dnia 6 sierpnia 2010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5FC4">
              <w:rPr>
                <w:rFonts w:ascii="Times New Roman" w:hAnsi="Times New Roman" w:cs="Times New Roman"/>
                <w:sz w:val="22"/>
              </w:rPr>
              <w:t>r. o dowodach osobistych (tj. Dz. U. z 20</w:t>
            </w:r>
            <w:r w:rsidR="006D6B75">
              <w:rPr>
                <w:rFonts w:ascii="Times New Roman" w:hAnsi="Times New Roman" w:cs="Times New Roman"/>
                <w:sz w:val="22"/>
              </w:rPr>
              <w:t>21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r., poz. </w:t>
            </w:r>
            <w:r w:rsidR="006D6B75">
              <w:rPr>
                <w:rFonts w:ascii="Times New Roman" w:hAnsi="Times New Roman" w:cs="Times New Roman"/>
                <w:sz w:val="22"/>
              </w:rPr>
              <w:t>816</w:t>
            </w:r>
            <w:bookmarkStart w:id="0" w:name="_GoBack"/>
            <w:bookmarkEnd w:id="0"/>
            <w:r w:rsidRPr="00C95FC4">
              <w:rPr>
                <w:rFonts w:ascii="Times New Roman" w:hAnsi="Times New Roman" w:cs="Times New Roman"/>
                <w:sz w:val="22"/>
              </w:rPr>
              <w:t xml:space="preserve"> z późn.zm.), </w:t>
            </w:r>
          </w:p>
          <w:p w:rsidR="00CC29E9" w:rsidRPr="00C95FC4" w:rsidRDefault="00CC29E9" w:rsidP="00CC29E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Rozporządzenie Ministra Spraw Wewnętrznych z dnia </w:t>
            </w:r>
            <w:r w:rsidR="00BD58F8">
              <w:rPr>
                <w:rFonts w:ascii="Times New Roman" w:hAnsi="Times New Roman" w:cs="Times New Roman"/>
                <w:sz w:val="22"/>
              </w:rPr>
              <w:t>07.01.2020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 w sprawie wzoru dowodu osobistego </w:t>
            </w:r>
            <w:r w:rsidR="00BD58F8">
              <w:rPr>
                <w:rFonts w:ascii="Times New Roman" w:hAnsi="Times New Roman" w:cs="Times New Roman"/>
                <w:sz w:val="22"/>
              </w:rPr>
              <w:t>jego wydawania i odbioru oraz utraty</w:t>
            </w:r>
            <w:r w:rsidRPr="00C95FC4">
              <w:rPr>
                <w:rFonts w:ascii="Times New Roman" w:hAnsi="Times New Roman" w:cs="Times New Roman"/>
                <w:sz w:val="22"/>
              </w:rPr>
              <w:t>, uszkodzenia, unieważnienia i zwrotu  (Dz. U. z 20</w:t>
            </w:r>
            <w:r w:rsidR="00BD58F8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r., poz. </w:t>
            </w:r>
            <w:r w:rsidR="00BD58F8">
              <w:rPr>
                <w:rFonts w:ascii="Times New Roman" w:hAnsi="Times New Roman" w:cs="Times New Roman"/>
                <w:sz w:val="22"/>
              </w:rPr>
              <w:t>31</w:t>
            </w:r>
            <w:r w:rsidRPr="00C95FC4">
              <w:rPr>
                <w:rFonts w:ascii="Times New Roman" w:hAnsi="Times New Roman" w:cs="Times New Roman"/>
                <w:sz w:val="22"/>
              </w:rPr>
              <w:t>).</w:t>
            </w:r>
          </w:p>
          <w:p w:rsidR="00CC29E9" w:rsidRPr="00C95FC4" w:rsidRDefault="00CC29E9" w:rsidP="001F2FCD">
            <w:pPr>
              <w:pStyle w:val="Akapitzlist"/>
              <w:spacing w:after="0"/>
              <w:ind w:left="709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F67268" w:rsidRDefault="00CC29E9" w:rsidP="00F67268">
            <w:pPr>
              <w:spacing w:after="0" w:line="259" w:lineRule="auto"/>
              <w:ind w:left="-5" w:right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Wymagane dokumenty: </w:t>
            </w:r>
          </w:p>
          <w:p w:rsidR="00F67268" w:rsidRPr="00F67268" w:rsidRDefault="00F67268" w:rsidP="00F67268">
            <w:pPr>
              <w:spacing w:after="0" w:line="259" w:lineRule="auto"/>
              <w:ind w:left="-5" w:right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F67268">
              <w:rPr>
                <w:rFonts w:ascii="Times New Roman" w:hAnsi="Times New Roman" w:cs="Times New Roman"/>
                <w:sz w:val="22"/>
              </w:rPr>
              <w:t>Formularz zgłoszenia utraty lub uszkodzenia dowodu osobistego</w:t>
            </w:r>
            <w:r w:rsidR="00BD58F8">
              <w:rPr>
                <w:rFonts w:ascii="Times New Roman" w:hAnsi="Times New Roman" w:cs="Times New Roman"/>
                <w:sz w:val="22"/>
              </w:rPr>
              <w:t xml:space="preserve"> lub formularz zgłoszenia nieuprawnionego wykorzystania danych osobowych</w:t>
            </w:r>
          </w:p>
          <w:p w:rsidR="00CC29E9" w:rsidRPr="00F67268" w:rsidRDefault="00F67268" w:rsidP="00F67268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F67268">
              <w:rPr>
                <w:rFonts w:ascii="Times New Roman" w:hAnsi="Times New Roman" w:cs="Times New Roman"/>
                <w:sz w:val="22"/>
              </w:rPr>
              <w:t>Do zgłoszenia uszkodzenia dowodu osobistego załącza się uszkodzony dowód osobisty, a jeżeli zgłoszenie nastąpiło w formie dokumentu elektronicznego lub w placówce konsularnej Rzeczypospolitej Polskiej w formie pisemnej za pomocą poczty lub telefaksu, dokument ten przekazuje się pocztą lub osobiście.</w:t>
            </w:r>
          </w:p>
          <w:p w:rsidR="00CC29E9" w:rsidRPr="00F67268" w:rsidRDefault="00CC29E9" w:rsidP="001F2FC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67268">
              <w:rPr>
                <w:rFonts w:ascii="Times New Roman" w:eastAsia="Times New Roman" w:hAnsi="Times New Roman" w:cs="Times New Roman"/>
                <w:color w:val="auto"/>
                <w:sz w:val="22"/>
              </w:rPr>
              <w:t>Dokumenty do wglądu:</w:t>
            </w:r>
          </w:p>
          <w:p w:rsidR="00CC29E9" w:rsidRDefault="00F67268" w:rsidP="001F2FCD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F67268">
              <w:rPr>
                <w:rFonts w:ascii="Times New Roman" w:hAnsi="Times New Roman" w:cs="Times New Roman"/>
                <w:sz w:val="22"/>
              </w:rPr>
              <w:t>Dokument pozwalający ustalić tożsamość</w:t>
            </w:r>
          </w:p>
          <w:p w:rsidR="00F67268" w:rsidRPr="00F67268" w:rsidRDefault="00F67268" w:rsidP="001F2FCD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F67268" w:rsidRDefault="00CC29E9" w:rsidP="001F2FCD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b/>
                <w:sz w:val="22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Opłata:</w:t>
            </w:r>
            <w:r w:rsidRPr="00BD76A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CC29E9" w:rsidRDefault="00F67268" w:rsidP="00F67268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 w:rsidR="00CC29E9">
              <w:rPr>
                <w:rFonts w:ascii="Times New Roman" w:hAnsi="Times New Roman" w:cs="Times New Roman"/>
                <w:sz w:val="22"/>
              </w:rPr>
              <w:t>rak</w:t>
            </w:r>
          </w:p>
          <w:p w:rsidR="00F67268" w:rsidRPr="00BD76AB" w:rsidRDefault="00F67268" w:rsidP="00F67268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</w:p>
          <w:p w:rsidR="00F67268" w:rsidRDefault="00CC29E9" w:rsidP="00F67268">
            <w:pPr>
              <w:tabs>
                <w:tab w:val="center" w:pos="4185"/>
              </w:tabs>
              <w:spacing w:after="21" w:line="259" w:lineRule="auto"/>
              <w:ind w:left="-15" w:right="0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Termin i sposób załatwienia:</w:t>
            </w:r>
          </w:p>
          <w:p w:rsidR="000A74FD" w:rsidRPr="000A74FD" w:rsidRDefault="000A74FD" w:rsidP="000A74FD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Posiadacz dowodu osobistego, którego dowód osobisty został utracony lub uszkodzony, zgłasza niezwłocznie, osobiście ten fakt organowi dowolnej gminy, a posiadacz dowodu osobistego przebywający poza terytorium Rzeczypospolitej Polskiej - dowolnemu konsulowi.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Zgłoszenia można dokonać w formie dokumentu elektronicznego, w organie gminy, który wydał dowód osobisty.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Zgłoszenia utraty lub uszkodzenia dowodu osobistego – konsulowi</w:t>
            </w:r>
            <w:r w:rsidRPr="000A74F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Rzeczypospolitej Polskiej można również dokonać w formie pisemnej za pomocą poczty lub telefaksu.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Posiadacz dowodu osobistego może zgłosić utratę lub uszkodzenie dowodu osobistego za pomocą usługi elektronicznej udostępnionej przez ministra właściwego do spraw informatyzacji.</w:t>
            </w:r>
          </w:p>
          <w:p w:rsidR="000A74FD" w:rsidRDefault="000A74FD" w:rsidP="000A74F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Zgłoszenia utraty lub uszkodzenia dowodu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osobistego posiadacza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dowodu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osobistego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nieposiadającego zdolności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czynności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prawnych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lub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posiadającego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ograniczoną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zdolność do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czynności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prawnych dokonuje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rodzic, opiekun prawny lub kurator.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Zgłoszenia utraty lub uszkodzenia dowodu osobistego może dokonać pełnomocnik legitymujący się pełnomocnictwem szczególnym do dokonania zgłoszenia.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0A74F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Posiadacz dowodu osobistego zgłoszonego jako utracony w przypadku jego odnalezienia jest obowiązany niezwłocznie przekazać go organowi dowolnej gminy lub konsulowi Rzeczypospolitej Polskiej.</w:t>
            </w:r>
          </w:p>
          <w:p w:rsidR="000A74FD" w:rsidRPr="000A74FD" w:rsidRDefault="000A74FD" w:rsidP="003F330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4F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Zgłoszenie nieuprawnionego wykorzystania danych osobowych.</w:t>
            </w:r>
            <w:r w:rsidRPr="000A74F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 przypadku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zawiadomienia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organu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uprawnionego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do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prowadzenia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dochodzeń albo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wszczęcia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przez ten organ z urzędu czynności dotyczących nieuprawnionego wykorzystania danych osobowych posiadacza dowodu osobistego, albo wydania decyzji (decyzja Prezesa Urzędu Ochrony Danych Osobowych stwierdzającej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naruszenie przepisów o ochronie danych w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zakresie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bezpieczeństwa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danych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osobowych posiadacza dowodu osobistego),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posiadacz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dowodu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osobistego może zgłosić osobiście ten fakt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organowi dowolnej gminy 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w celu unieważnienia posiadanego dowodu osobistego.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Zgłoszenia dokonuje się na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formularzu zgłoszenia nieuprawnionego wykorzystania danych osobowych.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Można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dokonać również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 formie dokumentu elektronicznego, w organie gminy, który wydał dowód osobisty.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 imieniu osoby nieposiadającej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zdolności do czynności prawnych lub posiadającej ograniczoną zdolność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do </w:t>
            </w:r>
            <w:r w:rsidR="003F3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czynności prawnych zgłoszenia dokonuje rodzic, opiekun prawny lub kurator.</w:t>
            </w:r>
          </w:p>
          <w:p w:rsidR="000A74FD" w:rsidRPr="000A74FD" w:rsidRDefault="000A74FD" w:rsidP="003F330D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Zgłoszenia nieuprawnionego wykorzystania danych osobowych może dokonać pełnomocnik legitymujący się pełnomocnictwem szczególnym do dokonania zgłoszenia.</w:t>
            </w:r>
          </w:p>
          <w:p w:rsidR="000A74FD" w:rsidRPr="000A74FD" w:rsidRDefault="000A74FD" w:rsidP="000A74F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4F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Uwaga !!!</w:t>
            </w:r>
            <w:r w:rsidRPr="000A74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Składając formularz w organie gminy, przedstawia się potwierdzenie złożenia organowi uprawnionemu do prowadzenia dochodzeń zawiadomienia o podejrzeniu nieuprawnionego wykorzystania danych osobowych zgłaszającego, w tym serii i numeru dowodu osobistego, dokument potwierdzający wszczęcie z urzędu czynności przez ten organ albo decyzję Prezesa Urzędu Ochrony Danych Osobowych stwierdzającą naruszenie przepisów o ochronie danych w zakresie bezpieczeństwa danych osobowych posiadacza dowodu osobistego, w tym serii i numeru dowodu osobistego.</w:t>
            </w:r>
          </w:p>
          <w:p w:rsidR="00CC29E9" w:rsidRDefault="00CC29E9" w:rsidP="003F330D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CC29E9" w:rsidRDefault="00CC29E9" w:rsidP="001F2FCD">
            <w:pPr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Miejsce złożenia dokumentów:</w:t>
            </w:r>
          </w:p>
          <w:p w:rsidR="00CC29E9" w:rsidRDefault="00CC29E9" w:rsidP="001F2FC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F67268">
              <w:rPr>
                <w:rFonts w:ascii="Times New Roman" w:hAnsi="Times New Roman" w:cs="Times New Roman"/>
                <w:sz w:val="22"/>
              </w:rPr>
              <w:t xml:space="preserve">organ </w:t>
            </w:r>
            <w:r w:rsidR="00F67268" w:rsidRPr="00F67268">
              <w:rPr>
                <w:rFonts w:ascii="Times New Roman" w:hAnsi="Times New Roman" w:cs="Times New Roman"/>
                <w:sz w:val="22"/>
              </w:rPr>
              <w:t>dowolnej gminy, a posiadacz dowodu osobistego przebywający poza terytorium Rzec</w:t>
            </w:r>
            <w:r w:rsidR="00F67268">
              <w:rPr>
                <w:rFonts w:ascii="Times New Roman" w:hAnsi="Times New Roman" w:cs="Times New Roman"/>
                <w:sz w:val="22"/>
              </w:rPr>
              <w:t>zypospolitej Polskiej - dowolna placówka  konsularna</w:t>
            </w:r>
            <w:r w:rsidR="00F67268" w:rsidRPr="00F67268">
              <w:rPr>
                <w:rFonts w:ascii="Times New Roman" w:hAnsi="Times New Roman" w:cs="Times New Roman"/>
                <w:sz w:val="22"/>
              </w:rPr>
              <w:t xml:space="preserve"> Rzeczypospolitej Polskiej,</w:t>
            </w:r>
            <w:r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 gminie Urzędów </w:t>
            </w:r>
            <w:r w:rsidR="00F672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formularz</w:t>
            </w:r>
            <w:r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można złożyć w: </w:t>
            </w:r>
          </w:p>
          <w:p w:rsidR="00CC29E9" w:rsidRDefault="00CC29E9" w:rsidP="001F2F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Urzę</w:t>
            </w:r>
            <w:r w:rsidRPr="00BD76AB">
              <w:rPr>
                <w:rFonts w:ascii="Times New Roman" w:hAnsi="Times New Roman" w:cs="Times New Roman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zie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Miejski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w Urzędowie, ewidencja ludności i dowodów osobistych, ul. Rynek 26, 23-250 Urzędów,</w:t>
            </w:r>
          </w:p>
          <w:p w:rsidR="00CC29E9" w:rsidRPr="0054550D" w:rsidRDefault="00CC29E9" w:rsidP="001F2FC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 pok. </w:t>
            </w:r>
            <w:r>
              <w:rPr>
                <w:rFonts w:ascii="Times New Roman" w:hAnsi="Times New Roman" w:cs="Times New Roman"/>
                <w:sz w:val="22"/>
              </w:rPr>
              <w:t xml:space="preserve">Nr </w:t>
            </w:r>
            <w:r w:rsidRPr="00BD76AB">
              <w:rPr>
                <w:rFonts w:ascii="Times New Roman" w:hAnsi="Times New Roman" w:cs="Times New Roman"/>
                <w:sz w:val="22"/>
              </w:rPr>
              <w:t>2,</w:t>
            </w:r>
            <w:r w:rsidRPr="00BD76AB">
              <w:rPr>
                <w:rFonts w:ascii="Times New Roman" w:hAnsi="Times New Roman" w:cs="Times New Roman"/>
                <w:sz w:val="22"/>
              </w:rPr>
              <w:br/>
              <w:t xml:space="preserve"> tel. 81 82 25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052 </w:t>
            </w:r>
          </w:p>
          <w:p w:rsidR="00CC29E9" w:rsidRDefault="00CC29E9" w:rsidP="001F2FCD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F67268" w:rsidRPr="002A5868" w:rsidRDefault="00CC29E9" w:rsidP="001F2FCD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Tryb odwoławczy:</w:t>
            </w:r>
            <w:r w:rsidRPr="002A5868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CC29E9" w:rsidRDefault="00F67268" w:rsidP="001F2FCD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Brak</w:t>
            </w:r>
          </w:p>
          <w:p w:rsidR="00F67268" w:rsidRPr="002A5868" w:rsidRDefault="00F67268" w:rsidP="001F2FCD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CC29E9" w:rsidRDefault="00CC29E9" w:rsidP="001F2FCD">
            <w:pPr>
              <w:spacing w:after="35"/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Uwagi:</w:t>
            </w:r>
          </w:p>
          <w:p w:rsidR="00F67268" w:rsidRPr="00F67268" w:rsidRDefault="00F67268" w:rsidP="00F67268">
            <w:pPr>
              <w:spacing w:after="35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F67268">
              <w:rPr>
                <w:rFonts w:ascii="Times New Roman" w:hAnsi="Times New Roman" w:cs="Times New Roman"/>
                <w:sz w:val="22"/>
              </w:rPr>
              <w:t xml:space="preserve">osiadaczowi dowodu osobistego, który dokonał osobistego zgłoszenia w organie gminy lub placówce konsularnej Rzeczypospolitej Polskiej utraty lub uszkodzenia dowodu osobistego, wydaje się zaświadczenie o utracie lub uszkodzeniu dowodu osobistego, </w:t>
            </w:r>
            <w:r w:rsidRPr="00F67268">
              <w:rPr>
                <w:rFonts w:ascii="Times New Roman" w:hAnsi="Times New Roman" w:cs="Times New Roman"/>
                <w:sz w:val="22"/>
              </w:rPr>
              <w:br/>
              <w:t>- posiadaczowi dowodu osobistego, który dokonał zgłoszenia utraty lub uszkodzenia dowodu osobistego w formie dokumentu elektronicznego, oraz posiadaczowi dowodu osobistego przebywającemu poza granicami Rzeczypospolitej Polskiej, który dokonał tego zgłoszenia w formie pisemnej za pomocą poczty lub telefaksu, zaświadczenie o utracie lub uszkodzeniu dowodu osobistego wydaje się na żądanie.</w:t>
            </w:r>
          </w:p>
          <w:p w:rsidR="00F67268" w:rsidRDefault="00CC29E9" w:rsidP="00F67268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Osoba, która znalazła dowód osobisty innej osoby, jest obowiązana niezwłocznie przekazać ten dokument organowi dowolnej gminy, Policji lub innemu organowi administracji publicznej lub placówce konsularnej RP. </w:t>
            </w:r>
          </w:p>
          <w:p w:rsidR="00CC29E9" w:rsidRPr="00B1134F" w:rsidRDefault="00CC29E9" w:rsidP="00F67268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W razie znalezienia własnego dowodu osobistego zgłoszonego jako utracony należy niezwłocznie zwrócić go organowi, który wydał ten dokument. </w:t>
            </w:r>
          </w:p>
          <w:p w:rsidR="00CC29E9" w:rsidRPr="00B1134F" w:rsidRDefault="00CC29E9" w:rsidP="001F2FCD">
            <w:pPr>
              <w:spacing w:line="313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>Osoba, która utraciła obywatelstwo polskie, jest obowiązana zwrócić niezwłocznie dowód osobisty do organu dowolnej gminy lub placówki konsularnej RP.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CC29E9" w:rsidRPr="00B1134F" w:rsidRDefault="00CC29E9" w:rsidP="001F2FCD">
            <w:pPr>
              <w:spacing w:after="112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Dowód osobisty podlega unieważnieniu: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C29E9" w:rsidRDefault="00CC29E9" w:rsidP="00CC29E9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zgłoszenia utraty lub uszkodzenia dowodu lub z dniem przekazania przez osobę trzecią znalezionego dowodu osobistego, </w:t>
            </w:r>
          </w:p>
          <w:p w:rsidR="00CC29E9" w:rsidRDefault="00CC29E9" w:rsidP="00CC29E9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utraty obywatelstwa polskiego przez jego posiadacza, </w:t>
            </w:r>
          </w:p>
          <w:p w:rsidR="00CC29E9" w:rsidRDefault="00CC29E9" w:rsidP="00CC29E9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zgonu jego posiadacza, </w:t>
            </w:r>
          </w:p>
          <w:p w:rsidR="00CC29E9" w:rsidRDefault="00CC29E9" w:rsidP="00CC29E9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odbioru dowodu osobistego wydanego w miejsce poprzedniego, </w:t>
            </w:r>
          </w:p>
          <w:p w:rsidR="00CC29E9" w:rsidRDefault="00CC29E9" w:rsidP="00CC29E9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>z dniem upływu ważności dowodu osobistego,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CC29E9" w:rsidRPr="00B1134F" w:rsidRDefault="00CC29E9" w:rsidP="00CC29E9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po upływie 4 miesięcy od zaistnienia zmiany danych, które zamieszcza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się w dowodzie osobistym /np. imienia, nazwiska/,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 w przypadku niezłożenia przez posiadacza dowodu osobistego wniosku o jego wymianę.  </w:t>
            </w:r>
          </w:p>
          <w:p w:rsidR="00CC29E9" w:rsidRPr="002A5868" w:rsidRDefault="00CC29E9" w:rsidP="001F2FCD">
            <w:pPr>
              <w:spacing w:after="0" w:line="325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10CD4" w:rsidRDefault="00410CD4"/>
    <w:sectPr w:rsidR="00410CD4" w:rsidSect="00CC29E9">
      <w:pgSz w:w="11906" w:h="16838"/>
      <w:pgMar w:top="755" w:right="564" w:bottom="7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28"/>
    <w:multiLevelType w:val="hybridMultilevel"/>
    <w:tmpl w:val="A6FA75B2"/>
    <w:lvl w:ilvl="0" w:tplc="BF745424">
      <w:start w:val="1"/>
      <w:numFmt w:val="decimal"/>
      <w:lvlText w:val="%1.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ED30E">
      <w:start w:val="1"/>
      <w:numFmt w:val="lowerLetter"/>
      <w:lvlText w:val="%2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0D7DC">
      <w:start w:val="1"/>
      <w:numFmt w:val="lowerRoman"/>
      <w:lvlText w:val="%3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B994">
      <w:start w:val="1"/>
      <w:numFmt w:val="decimal"/>
      <w:lvlText w:val="%4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5290">
      <w:start w:val="1"/>
      <w:numFmt w:val="lowerLetter"/>
      <w:lvlText w:val="%5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69FF4">
      <w:start w:val="1"/>
      <w:numFmt w:val="lowerRoman"/>
      <w:lvlText w:val="%6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62BA">
      <w:start w:val="1"/>
      <w:numFmt w:val="decimal"/>
      <w:lvlText w:val="%7"/>
      <w:lvlJc w:val="left"/>
      <w:pPr>
        <w:ind w:left="8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79CC">
      <w:start w:val="1"/>
      <w:numFmt w:val="lowerLetter"/>
      <w:lvlText w:val="%8"/>
      <w:lvlJc w:val="left"/>
      <w:pPr>
        <w:ind w:left="8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826C4">
      <w:start w:val="1"/>
      <w:numFmt w:val="lowerRoman"/>
      <w:lvlText w:val="%9"/>
      <w:lvlJc w:val="left"/>
      <w:pPr>
        <w:ind w:left="9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E1F21"/>
    <w:multiLevelType w:val="hybridMultilevel"/>
    <w:tmpl w:val="5660F660"/>
    <w:lvl w:ilvl="0" w:tplc="0415000F">
      <w:start w:val="1"/>
      <w:numFmt w:val="decimal"/>
      <w:lvlText w:val="%1."/>
      <w:lvlJc w:val="left"/>
      <w:pPr>
        <w:ind w:left="452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D6B0">
      <w:start w:val="1"/>
      <w:numFmt w:val="lowerLetter"/>
      <w:lvlText w:val="%2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ABDA0">
      <w:start w:val="1"/>
      <w:numFmt w:val="lowerRoman"/>
      <w:lvlText w:val="%3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C3950">
      <w:start w:val="1"/>
      <w:numFmt w:val="decimal"/>
      <w:lvlText w:val="%4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E7F5E">
      <w:start w:val="1"/>
      <w:numFmt w:val="lowerLetter"/>
      <w:lvlText w:val="%5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0B760">
      <w:start w:val="1"/>
      <w:numFmt w:val="lowerRoman"/>
      <w:lvlText w:val="%6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8C2A">
      <w:start w:val="1"/>
      <w:numFmt w:val="decimal"/>
      <w:lvlText w:val="%7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EB38A">
      <w:start w:val="1"/>
      <w:numFmt w:val="lowerLetter"/>
      <w:lvlText w:val="%8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8B2F8">
      <w:start w:val="1"/>
      <w:numFmt w:val="lowerRoman"/>
      <w:lvlText w:val="%9"/>
      <w:lvlJc w:val="left"/>
      <w:pPr>
        <w:ind w:left="9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93922"/>
    <w:multiLevelType w:val="hybridMultilevel"/>
    <w:tmpl w:val="165656CA"/>
    <w:lvl w:ilvl="0" w:tplc="0C209CB2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8B92A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500390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4F616">
      <w:start w:val="1"/>
      <w:numFmt w:val="bullet"/>
      <w:lvlText w:val="•"/>
      <w:lvlJc w:val="left"/>
      <w:pPr>
        <w:ind w:left="7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8C037C">
      <w:start w:val="1"/>
      <w:numFmt w:val="bullet"/>
      <w:lvlText w:val="o"/>
      <w:lvlJc w:val="left"/>
      <w:pPr>
        <w:ind w:left="8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F093D8">
      <w:start w:val="1"/>
      <w:numFmt w:val="bullet"/>
      <w:lvlText w:val="▪"/>
      <w:lvlJc w:val="left"/>
      <w:pPr>
        <w:ind w:left="8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E0C080">
      <w:start w:val="1"/>
      <w:numFmt w:val="bullet"/>
      <w:lvlText w:val="•"/>
      <w:lvlJc w:val="left"/>
      <w:pPr>
        <w:ind w:left="95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DAB822">
      <w:start w:val="1"/>
      <w:numFmt w:val="bullet"/>
      <w:lvlText w:val="o"/>
      <w:lvlJc w:val="left"/>
      <w:pPr>
        <w:ind w:left="102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6400F8">
      <w:start w:val="1"/>
      <w:numFmt w:val="bullet"/>
      <w:lvlText w:val="▪"/>
      <w:lvlJc w:val="left"/>
      <w:pPr>
        <w:ind w:left="109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A11B5"/>
    <w:multiLevelType w:val="hybridMultilevel"/>
    <w:tmpl w:val="8C60E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B7E"/>
    <w:multiLevelType w:val="hybridMultilevel"/>
    <w:tmpl w:val="FF8679B6"/>
    <w:lvl w:ilvl="0" w:tplc="DD84A6E8">
      <w:start w:val="1"/>
      <w:numFmt w:val="decimal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ADE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0EE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0BA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89A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AE5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E6A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66E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B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8363B"/>
    <w:multiLevelType w:val="hybridMultilevel"/>
    <w:tmpl w:val="DE4EE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90B6A"/>
    <w:multiLevelType w:val="hybridMultilevel"/>
    <w:tmpl w:val="29F2859A"/>
    <w:lvl w:ilvl="0" w:tplc="D66CA6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A4D1C">
      <w:start w:val="1"/>
      <w:numFmt w:val="decimal"/>
      <w:lvlText w:val="%2.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AC450">
      <w:start w:val="1"/>
      <w:numFmt w:val="lowerRoman"/>
      <w:lvlText w:val="%3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2ADC0">
      <w:start w:val="1"/>
      <w:numFmt w:val="decimal"/>
      <w:lvlText w:val="%4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22296">
      <w:start w:val="1"/>
      <w:numFmt w:val="lowerLetter"/>
      <w:lvlText w:val="%5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B27A">
      <w:start w:val="1"/>
      <w:numFmt w:val="lowerRoman"/>
      <w:lvlText w:val="%6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FA32">
      <w:start w:val="1"/>
      <w:numFmt w:val="decimal"/>
      <w:lvlText w:val="%7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4486E">
      <w:start w:val="1"/>
      <w:numFmt w:val="lowerLetter"/>
      <w:lvlText w:val="%8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7984">
      <w:start w:val="1"/>
      <w:numFmt w:val="lowerRoman"/>
      <w:lvlText w:val="%9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C547C6"/>
    <w:multiLevelType w:val="hybridMultilevel"/>
    <w:tmpl w:val="76006FEE"/>
    <w:lvl w:ilvl="0" w:tplc="7FEAA732">
      <w:start w:val="1"/>
      <w:numFmt w:val="bullet"/>
      <w:lvlText w:val=""/>
      <w:lvlJc w:val="left"/>
      <w:pPr>
        <w:ind w:left="4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49FAC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8C5B2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05B16">
      <w:start w:val="1"/>
      <w:numFmt w:val="bullet"/>
      <w:lvlText w:val="•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EE068">
      <w:start w:val="1"/>
      <w:numFmt w:val="bullet"/>
      <w:lvlText w:val="o"/>
      <w:lvlJc w:val="left"/>
      <w:pPr>
        <w:ind w:left="7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25910">
      <w:start w:val="1"/>
      <w:numFmt w:val="bullet"/>
      <w:lvlText w:val="▪"/>
      <w:lvlJc w:val="left"/>
      <w:pPr>
        <w:ind w:left="8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47D5A">
      <w:start w:val="1"/>
      <w:numFmt w:val="bullet"/>
      <w:lvlText w:val="•"/>
      <w:lvlJc w:val="left"/>
      <w:pPr>
        <w:ind w:left="8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407F2">
      <w:start w:val="1"/>
      <w:numFmt w:val="bullet"/>
      <w:lvlText w:val="o"/>
      <w:lvlJc w:val="left"/>
      <w:pPr>
        <w:ind w:left="9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C62F6">
      <w:start w:val="1"/>
      <w:numFmt w:val="bullet"/>
      <w:lvlText w:val="▪"/>
      <w:lvlJc w:val="left"/>
      <w:pPr>
        <w:ind w:left="10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2441E3"/>
    <w:multiLevelType w:val="hybridMultilevel"/>
    <w:tmpl w:val="B740BE5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6A74995"/>
    <w:multiLevelType w:val="hybridMultilevel"/>
    <w:tmpl w:val="E53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62D3"/>
    <w:multiLevelType w:val="hybridMultilevel"/>
    <w:tmpl w:val="F0627820"/>
    <w:lvl w:ilvl="0" w:tplc="07D8232C">
      <w:start w:val="1"/>
      <w:numFmt w:val="decimal"/>
      <w:lvlText w:val="%1.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84378">
      <w:start w:val="1"/>
      <w:numFmt w:val="lowerLetter"/>
      <w:lvlText w:val="%2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B44">
      <w:start w:val="1"/>
      <w:numFmt w:val="lowerRoman"/>
      <w:lvlText w:val="%3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C53E2">
      <w:start w:val="1"/>
      <w:numFmt w:val="decimal"/>
      <w:lvlText w:val="%4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E74">
      <w:start w:val="1"/>
      <w:numFmt w:val="lowerLetter"/>
      <w:lvlText w:val="%5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4060">
      <w:start w:val="1"/>
      <w:numFmt w:val="lowerRoman"/>
      <w:lvlText w:val="%6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92D2">
      <w:start w:val="1"/>
      <w:numFmt w:val="decimal"/>
      <w:lvlText w:val="%7"/>
      <w:lvlJc w:val="left"/>
      <w:pPr>
        <w:ind w:left="7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64EC8">
      <w:start w:val="1"/>
      <w:numFmt w:val="lowerLetter"/>
      <w:lvlText w:val="%8"/>
      <w:lvlJc w:val="left"/>
      <w:pPr>
        <w:ind w:left="8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CDB2">
      <w:start w:val="1"/>
      <w:numFmt w:val="lowerRoman"/>
      <w:lvlText w:val="%9"/>
      <w:lvlJc w:val="left"/>
      <w:pPr>
        <w:ind w:left="9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7"/>
    <w:rsid w:val="000A74FD"/>
    <w:rsid w:val="00130397"/>
    <w:rsid w:val="001D0059"/>
    <w:rsid w:val="00214CBC"/>
    <w:rsid w:val="002A5868"/>
    <w:rsid w:val="0031132F"/>
    <w:rsid w:val="003F330D"/>
    <w:rsid w:val="00410CD4"/>
    <w:rsid w:val="0054550D"/>
    <w:rsid w:val="005C5ACC"/>
    <w:rsid w:val="0066680B"/>
    <w:rsid w:val="006B2416"/>
    <w:rsid w:val="006D6B75"/>
    <w:rsid w:val="007D76FE"/>
    <w:rsid w:val="007F6A28"/>
    <w:rsid w:val="00846963"/>
    <w:rsid w:val="008721DF"/>
    <w:rsid w:val="00B1134F"/>
    <w:rsid w:val="00B50FEB"/>
    <w:rsid w:val="00BD58F8"/>
    <w:rsid w:val="00BD76AB"/>
    <w:rsid w:val="00C20749"/>
    <w:rsid w:val="00C95FC4"/>
    <w:rsid w:val="00CC29E9"/>
    <w:rsid w:val="00CD2B75"/>
    <w:rsid w:val="00E6492E"/>
    <w:rsid w:val="00F67268"/>
    <w:rsid w:val="00FD5AAD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32EA"/>
  <w15:docId w15:val="{80A3C2A4-99D7-4725-9E00-F913639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3207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9"/>
      <w:ind w:left="216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B5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EB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pracownik99</cp:lastModifiedBy>
  <cp:revision>6</cp:revision>
  <cp:lastPrinted>2017-11-03T10:33:00Z</cp:lastPrinted>
  <dcterms:created xsi:type="dcterms:W3CDTF">2017-11-07T18:26:00Z</dcterms:created>
  <dcterms:modified xsi:type="dcterms:W3CDTF">2021-07-05T09:36:00Z</dcterms:modified>
</cp:coreProperties>
</file>